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DA" w:rsidRPr="00973513" w:rsidRDefault="005671DA">
      <w:pPr>
        <w:rPr>
          <w:b/>
          <w:i/>
          <w:sz w:val="40"/>
          <w:szCs w:val="40"/>
          <w:u w:val="single"/>
        </w:rPr>
      </w:pPr>
      <w:r w:rsidRPr="00973513">
        <w:rPr>
          <w:b/>
          <w:i/>
          <w:sz w:val="40"/>
          <w:szCs w:val="40"/>
          <w:u w:val="single"/>
        </w:rPr>
        <w:t>Tool &amp; Supply List for Quilt NE Tea Time Placemat Class</w:t>
      </w:r>
    </w:p>
    <w:p w:rsidR="005671DA" w:rsidRDefault="005671DA">
      <w:pPr>
        <w:rPr>
          <w:sz w:val="28"/>
          <w:szCs w:val="28"/>
        </w:rPr>
      </w:pPr>
      <w:r>
        <w:rPr>
          <w:sz w:val="28"/>
          <w:szCs w:val="28"/>
        </w:rPr>
        <w:t>Connie will supply each quilter with a pattern from Quiltworx for a $20.00 fee.  She will send the pattern to them, via US Mail, so that they can prepare for class.</w:t>
      </w:r>
    </w:p>
    <w:p w:rsidR="00A70829" w:rsidRPr="005671DA" w:rsidRDefault="005671DA">
      <w:pPr>
        <w:rPr>
          <w:sz w:val="28"/>
          <w:szCs w:val="28"/>
        </w:rPr>
      </w:pPr>
      <w:r>
        <w:rPr>
          <w:sz w:val="28"/>
          <w:szCs w:val="28"/>
        </w:rPr>
        <w:t xml:space="preserve">Below are the fabric requirements for the pattern.  </w:t>
      </w:r>
      <w:r w:rsidR="00A70829">
        <w:rPr>
          <w:sz w:val="28"/>
          <w:szCs w:val="28"/>
        </w:rPr>
        <w:t xml:space="preserve">To view color samples of this pattern go to </w:t>
      </w:r>
      <w:hyperlink r:id="rId4" w:history="1">
        <w:r w:rsidR="00A70829" w:rsidRPr="0042780F">
          <w:rPr>
            <w:rStyle w:val="Hyperlink"/>
            <w:sz w:val="28"/>
            <w:szCs w:val="28"/>
          </w:rPr>
          <w:t>www.quiltworx.com</w:t>
        </w:r>
      </w:hyperlink>
      <w:r w:rsidR="00A70829">
        <w:rPr>
          <w:sz w:val="28"/>
          <w:szCs w:val="28"/>
        </w:rPr>
        <w:t xml:space="preserve"> and click on the Tea Time Plac</w:t>
      </w:r>
      <w:r w:rsidR="00603B6D">
        <w:rPr>
          <w:sz w:val="28"/>
          <w:szCs w:val="28"/>
        </w:rPr>
        <w:t>emat pattern</w:t>
      </w:r>
      <w:r w:rsidR="0081289B">
        <w:rPr>
          <w:sz w:val="28"/>
          <w:szCs w:val="28"/>
        </w:rPr>
        <w:t>, and view the gallery on the lower left hand side of the page,</w:t>
      </w:r>
      <w:r w:rsidR="00603B6D">
        <w:rPr>
          <w:sz w:val="28"/>
          <w:szCs w:val="28"/>
        </w:rPr>
        <w:t xml:space="preserve"> or </w:t>
      </w:r>
      <w:r w:rsidR="0081289B">
        <w:rPr>
          <w:sz w:val="28"/>
          <w:szCs w:val="28"/>
        </w:rPr>
        <w:t>search on the Quiltworx Support Network on Facebook</w:t>
      </w:r>
      <w:r w:rsidR="00A70829">
        <w:rPr>
          <w:sz w:val="28"/>
          <w:szCs w:val="28"/>
        </w:rPr>
        <w:t>.</w:t>
      </w:r>
      <w:r w:rsidR="0081289B">
        <w:rPr>
          <w:sz w:val="28"/>
          <w:szCs w:val="28"/>
        </w:rPr>
        <w:t xml:space="preserve">  You can also do a search on Pinterest or Instagram.</w:t>
      </w:r>
    </w:p>
    <w:p w:rsidR="007E684A" w:rsidRDefault="0080505E">
      <w:r>
        <w:rPr>
          <w:noProof/>
        </w:rPr>
        <w:t xml:space="preserve">    </w:t>
      </w:r>
      <w:r w:rsidR="003E6854">
        <w:rPr>
          <w:noProof/>
        </w:rPr>
        <w:t xml:space="preserve">    </w:t>
      </w:r>
      <w:r>
        <w:rPr>
          <w:noProof/>
        </w:rPr>
        <w:t xml:space="preserve">    </w:t>
      </w:r>
      <w:r w:rsidR="008407DE">
        <w:rPr>
          <w:noProof/>
        </w:rPr>
        <w:drawing>
          <wp:inline distT="0" distB="0" distL="0" distR="0" wp14:anchorId="5CFD94D8" wp14:editId="0743F7AA">
            <wp:extent cx="5676521" cy="4337486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794" cy="437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C0" w:rsidRPr="008660DE" w:rsidRDefault="008660DE" w:rsidP="00711BC0">
      <w:pPr>
        <w:spacing w:after="0"/>
        <w:rPr>
          <w:sz w:val="28"/>
          <w:szCs w:val="28"/>
        </w:rPr>
      </w:pPr>
      <w:r w:rsidRPr="008660DE">
        <w:rPr>
          <w:sz w:val="28"/>
          <w:szCs w:val="28"/>
        </w:rPr>
        <w:t xml:space="preserve">Below are the </w:t>
      </w:r>
      <w:r>
        <w:rPr>
          <w:sz w:val="28"/>
          <w:szCs w:val="28"/>
        </w:rPr>
        <w:t>Tools and Supply List that will be needed to prepare for class and class supplies:</w:t>
      </w:r>
    </w:p>
    <w:p w:rsidR="008660DE" w:rsidRDefault="008660DE" w:rsidP="00711BC0">
      <w:pPr>
        <w:spacing w:after="0"/>
        <w:rPr>
          <w:rFonts w:ascii="Book Antiqua" w:hAnsi="Book Antiqua"/>
          <w:sz w:val="28"/>
          <w:szCs w:val="28"/>
        </w:rPr>
      </w:pPr>
    </w:p>
    <w:p w:rsidR="008660DE" w:rsidRPr="0081289B" w:rsidRDefault="008660DE" w:rsidP="00711BC0">
      <w:pPr>
        <w:spacing w:after="0"/>
        <w:rPr>
          <w:rFonts w:ascii="Book Antiqua" w:hAnsi="Book Antiqua"/>
          <w:sz w:val="16"/>
          <w:szCs w:val="16"/>
        </w:rPr>
        <w:sectPr w:rsidR="008660DE" w:rsidRPr="0081289B" w:rsidSect="003665A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12” Add a Quarter Ruler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6 X 24, 3 X 12 or 18 inch Ruler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Small Scissors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Rotary Cutter</w:t>
      </w:r>
      <w:r w:rsidR="0081289B">
        <w:rPr>
          <w:sz w:val="24"/>
          <w:szCs w:val="24"/>
        </w:rPr>
        <w:t xml:space="preserve"> &amp; Med. Cutting Matt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Seam Ripper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1 Gal. or 2 Gal. Zip Lock Plastic Bags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Sewing Machine good working order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Size 10 or 12 Machine Needles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High Quality Fine Cotton</w:t>
      </w:r>
      <w:r w:rsidR="00AD1DB3">
        <w:rPr>
          <w:sz w:val="24"/>
          <w:szCs w:val="24"/>
        </w:rPr>
        <w:t xml:space="preserve"> Thread</w:t>
      </w:r>
    </w:p>
    <w:p w:rsidR="008660DE" w:rsidRDefault="008660DE" w:rsidP="00711BC0">
      <w:pPr>
        <w:spacing w:after="0"/>
        <w:rPr>
          <w:sz w:val="24"/>
          <w:szCs w:val="24"/>
        </w:rPr>
      </w:pP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Power Strip or Extension Cord</w:t>
      </w:r>
    </w:p>
    <w:p w:rsidR="00711BC0" w:rsidRPr="00711BC0" w:rsidRDefault="0081289B" w:rsidP="00711BC0">
      <w:pPr>
        <w:spacing w:after="0"/>
        <w:rPr>
          <w:sz w:val="24"/>
          <w:szCs w:val="24"/>
        </w:rPr>
      </w:pPr>
      <w:r>
        <w:rPr>
          <w:sz w:val="24"/>
          <w:szCs w:val="24"/>
        </w:rPr>
        <w:t>Glue Stick Pen (</w:t>
      </w:r>
      <w:r w:rsidR="00711BC0" w:rsidRPr="00711BC0">
        <w:rPr>
          <w:sz w:val="24"/>
          <w:szCs w:val="24"/>
        </w:rPr>
        <w:t xml:space="preserve">Sew Line, </w:t>
      </w:r>
      <w:proofErr w:type="spellStart"/>
      <w:r w:rsidR="00711BC0" w:rsidRPr="00711BC0">
        <w:rPr>
          <w:sz w:val="24"/>
          <w:szCs w:val="24"/>
        </w:rPr>
        <w:t>Fons</w:t>
      </w:r>
      <w:proofErr w:type="spellEnd"/>
      <w:r w:rsidR="00711BC0" w:rsidRPr="00711BC0">
        <w:rPr>
          <w:sz w:val="24"/>
          <w:szCs w:val="24"/>
        </w:rPr>
        <w:t xml:space="preserve"> &amp; Porter)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Large Plastic Covered Paper Clips</w:t>
      </w:r>
    </w:p>
    <w:p w:rsidR="00711BC0" w:rsidRPr="00711BC0" w:rsidRDefault="0081289B" w:rsidP="00711BC0">
      <w:pPr>
        <w:spacing w:after="0"/>
        <w:rPr>
          <w:sz w:val="24"/>
          <w:szCs w:val="24"/>
        </w:rPr>
      </w:pPr>
      <w:r>
        <w:rPr>
          <w:sz w:val="24"/>
          <w:szCs w:val="24"/>
        </w:rPr>
        <w:t>Binder Clips (Medium or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711BC0" w:rsidRPr="00711BC0">
        <w:rPr>
          <w:sz w:val="24"/>
          <w:szCs w:val="24"/>
        </w:rPr>
        <w:t>Large)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Flower Pins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3” X 12” Template Plastic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Purple Thang or Stiletto</w:t>
      </w:r>
    </w:p>
    <w:p w:rsidR="00711BC0" w:rsidRPr="00711BC0" w:rsidRDefault="00711BC0" w:rsidP="00711BC0">
      <w:pPr>
        <w:spacing w:after="0"/>
        <w:rPr>
          <w:sz w:val="24"/>
          <w:szCs w:val="24"/>
        </w:rPr>
      </w:pPr>
      <w:r w:rsidRPr="00711BC0">
        <w:rPr>
          <w:sz w:val="24"/>
          <w:szCs w:val="24"/>
        </w:rPr>
        <w:t>(Optional)</w:t>
      </w:r>
    </w:p>
    <w:p w:rsidR="00711BC0" w:rsidRPr="00711BC0" w:rsidRDefault="00711BC0" w:rsidP="00711BC0">
      <w:pPr>
        <w:spacing w:after="0"/>
        <w:rPr>
          <w:sz w:val="28"/>
          <w:szCs w:val="28"/>
        </w:rPr>
      </w:pPr>
      <w:r w:rsidRPr="00711BC0">
        <w:rPr>
          <w:sz w:val="24"/>
          <w:szCs w:val="24"/>
        </w:rPr>
        <w:t>Matte Finish Removable Scotch Tape</w:t>
      </w:r>
    </w:p>
    <w:sectPr w:rsidR="00711BC0" w:rsidRPr="00711BC0" w:rsidSect="00711BC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A2"/>
    <w:rsid w:val="00104B6E"/>
    <w:rsid w:val="003665A2"/>
    <w:rsid w:val="003C4CF4"/>
    <w:rsid w:val="003E6854"/>
    <w:rsid w:val="004B6226"/>
    <w:rsid w:val="005671DA"/>
    <w:rsid w:val="00603B6D"/>
    <w:rsid w:val="00711BC0"/>
    <w:rsid w:val="007E684A"/>
    <w:rsid w:val="0080505E"/>
    <w:rsid w:val="0081289B"/>
    <w:rsid w:val="008407DE"/>
    <w:rsid w:val="008660DE"/>
    <w:rsid w:val="008A7BB0"/>
    <w:rsid w:val="00973513"/>
    <w:rsid w:val="00A70829"/>
    <w:rsid w:val="00AA7513"/>
    <w:rsid w:val="00A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77F1"/>
  <w15:chartTrackingRefBased/>
  <w15:docId w15:val="{850E1356-333D-4247-801E-64325E9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quiltwor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Lange</dc:creator>
  <cp:keywords/>
  <dc:description/>
  <cp:lastModifiedBy>Quilter</cp:lastModifiedBy>
  <cp:revision>8</cp:revision>
  <dcterms:created xsi:type="dcterms:W3CDTF">2015-12-18T17:27:00Z</dcterms:created>
  <dcterms:modified xsi:type="dcterms:W3CDTF">2016-06-01T23:51:00Z</dcterms:modified>
</cp:coreProperties>
</file>